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601" w:tblpY="1576"/>
        <w:tblW w:w="15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809"/>
        <w:gridCol w:w="2665"/>
        <w:gridCol w:w="2665"/>
        <w:gridCol w:w="2665"/>
        <w:gridCol w:w="85"/>
        <w:gridCol w:w="2693"/>
        <w:gridCol w:w="2694"/>
      </w:tblGrid>
      <w:tr w:rsidR="00E73EB3" w:rsidTr="00E73EB3">
        <w:trPr>
          <w:trHeight w:val="558"/>
        </w:trPr>
        <w:tc>
          <w:tcPr>
            <w:tcW w:w="1809" w:type="dxa"/>
            <w:vAlign w:val="center"/>
          </w:tcPr>
          <w:p w:rsidR="00E73EB3" w:rsidRPr="00E73EB3" w:rsidRDefault="00E73EB3" w:rsidP="00E73EB3">
            <w:pPr>
              <w:jc w:val="center"/>
              <w:rPr>
                <w:b/>
                <w:u w:val="single"/>
              </w:rPr>
            </w:pPr>
            <w:r w:rsidRPr="00E73EB3">
              <w:rPr>
                <w:b/>
                <w:u w:val="single"/>
              </w:rPr>
              <w:t>WEEK 4</w:t>
            </w:r>
          </w:p>
        </w:tc>
        <w:tc>
          <w:tcPr>
            <w:tcW w:w="2665" w:type="dxa"/>
            <w:shd w:val="clear" w:color="auto" w:fill="D9D9D9" w:themeFill="background1" w:themeFillShade="D9"/>
            <w:vAlign w:val="center"/>
          </w:tcPr>
          <w:p w:rsidR="00E73EB3" w:rsidRPr="00E73EB3" w:rsidRDefault="00E73EB3" w:rsidP="00E73EB3">
            <w:pPr>
              <w:jc w:val="center"/>
              <w:rPr>
                <w:b/>
              </w:rPr>
            </w:pPr>
            <w:r>
              <w:rPr>
                <w:b/>
              </w:rPr>
              <w:t>Monday</w:t>
            </w:r>
          </w:p>
        </w:tc>
        <w:tc>
          <w:tcPr>
            <w:tcW w:w="2665" w:type="dxa"/>
            <w:shd w:val="clear" w:color="auto" w:fill="D9D9D9" w:themeFill="background1" w:themeFillShade="D9"/>
            <w:vAlign w:val="center"/>
          </w:tcPr>
          <w:p w:rsidR="00E73EB3" w:rsidRPr="00E73EB3" w:rsidRDefault="00E73EB3" w:rsidP="00E73EB3">
            <w:pPr>
              <w:jc w:val="center"/>
              <w:rPr>
                <w:b/>
              </w:rPr>
            </w:pPr>
            <w:r>
              <w:rPr>
                <w:b/>
              </w:rPr>
              <w:t>Tuesday</w:t>
            </w:r>
          </w:p>
        </w:tc>
        <w:tc>
          <w:tcPr>
            <w:tcW w:w="2750" w:type="dxa"/>
            <w:gridSpan w:val="2"/>
            <w:shd w:val="clear" w:color="auto" w:fill="D9D9D9" w:themeFill="background1" w:themeFillShade="D9"/>
            <w:vAlign w:val="center"/>
          </w:tcPr>
          <w:p w:rsidR="00E73EB3" w:rsidRPr="00E73EB3" w:rsidRDefault="00E73EB3" w:rsidP="00E73EB3">
            <w:pPr>
              <w:jc w:val="center"/>
              <w:rPr>
                <w:b/>
              </w:rPr>
            </w:pPr>
            <w:r>
              <w:rPr>
                <w:b/>
              </w:rPr>
              <w:t>Wednesday</w:t>
            </w:r>
          </w:p>
        </w:tc>
        <w:tc>
          <w:tcPr>
            <w:tcW w:w="2693" w:type="dxa"/>
            <w:shd w:val="clear" w:color="auto" w:fill="D9D9D9" w:themeFill="background1" w:themeFillShade="D9"/>
            <w:vAlign w:val="center"/>
          </w:tcPr>
          <w:p w:rsidR="00E73EB3" w:rsidRPr="00E73EB3" w:rsidRDefault="00E73EB3" w:rsidP="00E73EB3">
            <w:pPr>
              <w:jc w:val="center"/>
              <w:rPr>
                <w:b/>
              </w:rPr>
            </w:pPr>
            <w:r>
              <w:rPr>
                <w:b/>
              </w:rPr>
              <w:t>Thursday</w:t>
            </w:r>
          </w:p>
        </w:tc>
        <w:tc>
          <w:tcPr>
            <w:tcW w:w="2694" w:type="dxa"/>
            <w:shd w:val="clear" w:color="auto" w:fill="D9D9D9" w:themeFill="background1" w:themeFillShade="D9"/>
            <w:vAlign w:val="center"/>
          </w:tcPr>
          <w:p w:rsidR="00E73EB3" w:rsidRPr="00E73EB3" w:rsidRDefault="00E73EB3" w:rsidP="00E73EB3">
            <w:pPr>
              <w:jc w:val="center"/>
              <w:rPr>
                <w:b/>
              </w:rPr>
            </w:pPr>
            <w:r>
              <w:rPr>
                <w:b/>
              </w:rPr>
              <w:t>Friday</w:t>
            </w:r>
          </w:p>
        </w:tc>
      </w:tr>
      <w:tr w:rsidR="00E73EB3" w:rsidTr="00E73EB3">
        <w:tc>
          <w:tcPr>
            <w:tcW w:w="1809" w:type="dxa"/>
            <w:vAlign w:val="center"/>
          </w:tcPr>
          <w:p w:rsidR="00E73EB3" w:rsidRPr="00E73EB3" w:rsidRDefault="00E73EB3" w:rsidP="00E73EB3">
            <w:pPr>
              <w:jc w:val="center"/>
              <w:rPr>
                <w:b/>
              </w:rPr>
            </w:pPr>
            <w:r>
              <w:rPr>
                <w:b/>
              </w:rPr>
              <w:t>Before School</w:t>
            </w:r>
          </w:p>
        </w:tc>
        <w:tc>
          <w:tcPr>
            <w:tcW w:w="2665" w:type="dxa"/>
          </w:tcPr>
          <w:p w:rsidR="00E73EB3" w:rsidRPr="00E73EB3" w:rsidRDefault="00E73EB3" w:rsidP="00E73EB3">
            <w:pPr>
              <w:rPr>
                <w:sz w:val="20"/>
                <w:szCs w:val="20"/>
              </w:rPr>
            </w:pPr>
            <w:r>
              <w:rPr>
                <w:sz w:val="20"/>
                <w:szCs w:val="20"/>
              </w:rPr>
              <w:t>Photocopy homework task sheets and figurative language sheets.</w:t>
            </w:r>
          </w:p>
        </w:tc>
        <w:tc>
          <w:tcPr>
            <w:tcW w:w="2665" w:type="dxa"/>
          </w:tcPr>
          <w:p w:rsidR="00E73EB3" w:rsidRPr="00E73EB3" w:rsidRDefault="00E73EB3" w:rsidP="00E73EB3">
            <w:pPr>
              <w:rPr>
                <w:sz w:val="20"/>
                <w:szCs w:val="20"/>
              </w:rPr>
            </w:pPr>
            <w:r>
              <w:rPr>
                <w:sz w:val="20"/>
                <w:szCs w:val="20"/>
              </w:rPr>
              <w:t>Photocopy maths group activities</w:t>
            </w:r>
          </w:p>
        </w:tc>
        <w:tc>
          <w:tcPr>
            <w:tcW w:w="2750" w:type="dxa"/>
            <w:gridSpan w:val="2"/>
          </w:tcPr>
          <w:p w:rsidR="00E73EB3" w:rsidRDefault="00E73EB3" w:rsidP="00E73EB3">
            <w:pPr>
              <w:rPr>
                <w:sz w:val="20"/>
                <w:szCs w:val="20"/>
              </w:rPr>
            </w:pPr>
            <w:r>
              <w:rPr>
                <w:sz w:val="20"/>
                <w:szCs w:val="20"/>
              </w:rPr>
              <w:t>Meeting</w:t>
            </w:r>
          </w:p>
          <w:p w:rsidR="00E73EB3" w:rsidRDefault="00E73EB3" w:rsidP="00E73EB3">
            <w:pPr>
              <w:rPr>
                <w:sz w:val="20"/>
                <w:szCs w:val="20"/>
              </w:rPr>
            </w:pPr>
            <w:r>
              <w:rPr>
                <w:sz w:val="20"/>
                <w:szCs w:val="20"/>
              </w:rPr>
              <w:t>Maths relay challenge questions</w:t>
            </w:r>
          </w:p>
          <w:p w:rsidR="00E73EB3" w:rsidRDefault="00E73EB3" w:rsidP="00E73EB3">
            <w:pPr>
              <w:rPr>
                <w:sz w:val="20"/>
                <w:szCs w:val="20"/>
              </w:rPr>
            </w:pPr>
            <w:r>
              <w:rPr>
                <w:sz w:val="20"/>
                <w:szCs w:val="20"/>
              </w:rPr>
              <w:t>Photocopy prime numbers activity</w:t>
            </w:r>
          </w:p>
          <w:p w:rsidR="00E73EB3" w:rsidRPr="00E73EB3" w:rsidRDefault="00E73EB3" w:rsidP="00E73EB3">
            <w:pPr>
              <w:rPr>
                <w:sz w:val="20"/>
                <w:szCs w:val="20"/>
              </w:rPr>
            </w:pPr>
            <w:r>
              <w:rPr>
                <w:sz w:val="20"/>
                <w:szCs w:val="20"/>
              </w:rPr>
              <w:t>Controversial issues of the Olympics sheets</w:t>
            </w:r>
          </w:p>
        </w:tc>
        <w:tc>
          <w:tcPr>
            <w:tcW w:w="2693" w:type="dxa"/>
          </w:tcPr>
          <w:p w:rsidR="00E73EB3" w:rsidRDefault="00E73EB3" w:rsidP="00E73EB3">
            <w:pPr>
              <w:rPr>
                <w:sz w:val="20"/>
                <w:szCs w:val="20"/>
              </w:rPr>
            </w:pPr>
            <w:r>
              <w:rPr>
                <w:sz w:val="20"/>
                <w:szCs w:val="20"/>
              </w:rPr>
              <w:t>Meeting</w:t>
            </w:r>
          </w:p>
          <w:p w:rsidR="00E73EB3" w:rsidRDefault="00E73EB3" w:rsidP="00E73EB3">
            <w:pPr>
              <w:rPr>
                <w:sz w:val="20"/>
                <w:szCs w:val="20"/>
              </w:rPr>
            </w:pPr>
            <w:r>
              <w:rPr>
                <w:sz w:val="20"/>
                <w:szCs w:val="20"/>
              </w:rPr>
              <w:t>Readers Theatre Scripts</w:t>
            </w:r>
          </w:p>
          <w:p w:rsidR="00E73EB3" w:rsidRPr="00E73EB3" w:rsidRDefault="00E73EB3" w:rsidP="00E73EB3">
            <w:pPr>
              <w:rPr>
                <w:sz w:val="20"/>
                <w:szCs w:val="20"/>
              </w:rPr>
            </w:pPr>
            <w:r>
              <w:rPr>
                <w:sz w:val="20"/>
                <w:szCs w:val="20"/>
              </w:rPr>
              <w:t>Organise equipment for 4 base cricket</w:t>
            </w:r>
          </w:p>
        </w:tc>
        <w:tc>
          <w:tcPr>
            <w:tcW w:w="2694" w:type="dxa"/>
            <w:vAlign w:val="center"/>
          </w:tcPr>
          <w:p w:rsidR="00E73EB3" w:rsidRPr="00E73EB3" w:rsidRDefault="00E73EB3" w:rsidP="00E73EB3">
            <w:pPr>
              <w:jc w:val="center"/>
              <w:rPr>
                <w:sz w:val="20"/>
                <w:szCs w:val="20"/>
              </w:rPr>
            </w:pPr>
            <w:r w:rsidRPr="00E73EB3">
              <w:rPr>
                <w:noProof/>
                <w:sz w:val="20"/>
                <w:szCs w:val="20"/>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52.35pt;margin-top:46.3pt;width:56.8pt;height:299.7pt;z-index:251660288;mso-position-horizontal-relative:text;mso-position-vertical-relative:text;mso-width-relative:margin;mso-height-relative:margin">
                  <v:textbox style="layout-flow:vertical">
                    <w:txbxContent>
                      <w:p w:rsidR="00E73EB3" w:rsidRPr="00E73EB3" w:rsidRDefault="00E73EB3" w:rsidP="00E73EB3">
                        <w:pPr>
                          <w:jc w:val="center"/>
                          <w:rPr>
                            <w:sz w:val="72"/>
                            <w:szCs w:val="72"/>
                          </w:rPr>
                        </w:pPr>
                        <w:r w:rsidRPr="00E73EB3">
                          <w:rPr>
                            <w:sz w:val="72"/>
                            <w:szCs w:val="72"/>
                          </w:rPr>
                          <w:t>OLYMPATHON</w:t>
                        </w:r>
                      </w:p>
                    </w:txbxContent>
                  </v:textbox>
                </v:shape>
              </w:pict>
            </w:r>
          </w:p>
        </w:tc>
      </w:tr>
      <w:tr w:rsidR="00E73EB3" w:rsidTr="00E73EB3">
        <w:tc>
          <w:tcPr>
            <w:tcW w:w="1809" w:type="dxa"/>
            <w:vAlign w:val="center"/>
          </w:tcPr>
          <w:p w:rsidR="00E73EB3" w:rsidRPr="00E73EB3" w:rsidRDefault="00E73EB3" w:rsidP="00E73EB3">
            <w:pPr>
              <w:jc w:val="center"/>
              <w:rPr>
                <w:b/>
              </w:rPr>
            </w:pPr>
          </w:p>
          <w:p w:rsidR="00E73EB3" w:rsidRPr="00E73EB3" w:rsidRDefault="00E73EB3" w:rsidP="00E73EB3">
            <w:pPr>
              <w:jc w:val="center"/>
              <w:rPr>
                <w:b/>
              </w:rPr>
            </w:pPr>
          </w:p>
          <w:p w:rsidR="00E73EB3" w:rsidRPr="00E73EB3" w:rsidRDefault="00E73EB3" w:rsidP="00E73EB3">
            <w:pPr>
              <w:jc w:val="center"/>
              <w:rPr>
                <w:b/>
              </w:rPr>
            </w:pPr>
            <w:r w:rsidRPr="00E73EB3">
              <w:rPr>
                <w:b/>
              </w:rPr>
              <w:t>9:00 – 9:55am</w:t>
            </w:r>
          </w:p>
          <w:p w:rsidR="00E73EB3" w:rsidRPr="00E73EB3" w:rsidRDefault="00E73EB3" w:rsidP="00E73EB3">
            <w:pPr>
              <w:jc w:val="center"/>
              <w:rPr>
                <w:b/>
              </w:rPr>
            </w:pPr>
          </w:p>
        </w:tc>
        <w:tc>
          <w:tcPr>
            <w:tcW w:w="2665" w:type="dxa"/>
          </w:tcPr>
          <w:p w:rsidR="00E73EB3" w:rsidRPr="00E73EB3" w:rsidRDefault="00E73EB3" w:rsidP="00E73EB3">
            <w:pPr>
              <w:rPr>
                <w:sz w:val="20"/>
                <w:szCs w:val="20"/>
                <w:u w:val="single"/>
              </w:rPr>
            </w:pPr>
            <w:r w:rsidRPr="00E73EB3">
              <w:rPr>
                <w:sz w:val="20"/>
                <w:szCs w:val="20"/>
                <w:u w:val="single"/>
              </w:rPr>
              <w:t>Spelling</w:t>
            </w:r>
            <w:r>
              <w:rPr>
                <w:sz w:val="20"/>
                <w:szCs w:val="20"/>
                <w:u w:val="single"/>
              </w:rPr>
              <w:t xml:space="preserve"> (25 minutes)</w:t>
            </w:r>
          </w:p>
          <w:p w:rsidR="00E73EB3" w:rsidRPr="00E73EB3" w:rsidRDefault="00E73EB3" w:rsidP="00E73EB3">
            <w:pPr>
              <w:rPr>
                <w:sz w:val="20"/>
                <w:szCs w:val="20"/>
              </w:rPr>
            </w:pPr>
            <w:r w:rsidRPr="00E73EB3">
              <w:rPr>
                <w:sz w:val="20"/>
                <w:szCs w:val="20"/>
              </w:rPr>
              <w:t>Introduce ‘Spell like a Star’ activity sheet.</w:t>
            </w:r>
          </w:p>
          <w:p w:rsidR="00E73EB3" w:rsidRDefault="00E73EB3" w:rsidP="00E73EB3">
            <w:pPr>
              <w:rPr>
                <w:sz w:val="20"/>
                <w:szCs w:val="20"/>
              </w:rPr>
            </w:pPr>
            <w:r w:rsidRPr="00E73EB3">
              <w:rPr>
                <w:sz w:val="20"/>
                <w:szCs w:val="20"/>
              </w:rPr>
              <w:t>Students pick two activities off the grid to complete in their workbooks.</w:t>
            </w:r>
          </w:p>
          <w:p w:rsidR="00E73EB3" w:rsidRDefault="00E73EB3" w:rsidP="00E73EB3">
            <w:pPr>
              <w:rPr>
                <w:sz w:val="20"/>
                <w:szCs w:val="20"/>
              </w:rPr>
            </w:pPr>
          </w:p>
          <w:p w:rsidR="00E73EB3" w:rsidRDefault="00E73EB3" w:rsidP="00E73EB3">
            <w:pPr>
              <w:rPr>
                <w:sz w:val="20"/>
                <w:szCs w:val="20"/>
              </w:rPr>
            </w:pPr>
            <w:r>
              <w:rPr>
                <w:sz w:val="20"/>
                <w:szCs w:val="20"/>
              </w:rPr>
              <w:t xml:space="preserve">*Hand out </w:t>
            </w:r>
            <w:proofErr w:type="spellStart"/>
            <w:r>
              <w:rPr>
                <w:sz w:val="20"/>
                <w:szCs w:val="20"/>
              </w:rPr>
              <w:t>Olympathon</w:t>
            </w:r>
            <w:proofErr w:type="spellEnd"/>
            <w:r>
              <w:rPr>
                <w:sz w:val="20"/>
                <w:szCs w:val="20"/>
              </w:rPr>
              <w:t xml:space="preserve"> notes and homework!</w:t>
            </w:r>
          </w:p>
          <w:p w:rsidR="00E73EB3" w:rsidRDefault="00E73EB3" w:rsidP="00E73EB3">
            <w:pPr>
              <w:rPr>
                <w:sz w:val="20"/>
                <w:szCs w:val="20"/>
              </w:rPr>
            </w:pPr>
          </w:p>
          <w:p w:rsidR="00E73EB3" w:rsidRPr="00E73EB3" w:rsidRDefault="00E73EB3" w:rsidP="00E73EB3">
            <w:pPr>
              <w:rPr>
                <w:sz w:val="20"/>
                <w:szCs w:val="20"/>
                <w:u w:val="single"/>
              </w:rPr>
            </w:pPr>
            <w:r w:rsidRPr="00E73EB3">
              <w:rPr>
                <w:sz w:val="20"/>
                <w:szCs w:val="20"/>
                <w:u w:val="single"/>
              </w:rPr>
              <w:t>Serial reading</w:t>
            </w:r>
            <w:r>
              <w:rPr>
                <w:sz w:val="20"/>
                <w:szCs w:val="20"/>
                <w:u w:val="single"/>
              </w:rPr>
              <w:t xml:space="preserve"> (15 minutes)</w:t>
            </w:r>
          </w:p>
          <w:p w:rsidR="00E73EB3" w:rsidRDefault="00E73EB3" w:rsidP="00E73EB3">
            <w:pPr>
              <w:rPr>
                <w:sz w:val="20"/>
                <w:szCs w:val="20"/>
              </w:rPr>
            </w:pPr>
            <w:r>
              <w:rPr>
                <w:sz w:val="20"/>
                <w:szCs w:val="20"/>
              </w:rPr>
              <w:t>James and the Giant Peach</w:t>
            </w:r>
          </w:p>
          <w:p w:rsidR="00E73EB3" w:rsidRDefault="00E73EB3" w:rsidP="00E73EB3">
            <w:pPr>
              <w:rPr>
                <w:sz w:val="20"/>
                <w:szCs w:val="20"/>
              </w:rPr>
            </w:pPr>
          </w:p>
          <w:p w:rsidR="00E73EB3" w:rsidRPr="00E73EB3" w:rsidRDefault="00E73EB3" w:rsidP="00E73EB3">
            <w:pPr>
              <w:rPr>
                <w:sz w:val="20"/>
                <w:szCs w:val="20"/>
                <w:u w:val="single"/>
              </w:rPr>
            </w:pPr>
            <w:r w:rsidRPr="00E73EB3">
              <w:rPr>
                <w:sz w:val="20"/>
                <w:szCs w:val="20"/>
                <w:u w:val="single"/>
              </w:rPr>
              <w:t>Olympic Games Catch Up</w:t>
            </w:r>
          </w:p>
          <w:p w:rsidR="00E73EB3" w:rsidRDefault="00E73EB3" w:rsidP="00E73EB3">
            <w:pPr>
              <w:rPr>
                <w:sz w:val="20"/>
                <w:szCs w:val="20"/>
              </w:rPr>
            </w:pPr>
            <w:r>
              <w:rPr>
                <w:sz w:val="20"/>
                <w:szCs w:val="20"/>
              </w:rPr>
              <w:t>Access London 2012 Olympics website and discuss events and results that occurred over the weekend</w:t>
            </w:r>
          </w:p>
          <w:p w:rsidR="00E73EB3" w:rsidRPr="00E73EB3" w:rsidRDefault="00E73EB3" w:rsidP="00E73EB3">
            <w:pPr>
              <w:rPr>
                <w:sz w:val="20"/>
                <w:szCs w:val="20"/>
              </w:rPr>
            </w:pPr>
          </w:p>
        </w:tc>
        <w:tc>
          <w:tcPr>
            <w:tcW w:w="2665" w:type="dxa"/>
          </w:tcPr>
          <w:p w:rsidR="00E73EB3" w:rsidRPr="00E73EB3" w:rsidRDefault="00E73EB3" w:rsidP="00E73EB3">
            <w:pPr>
              <w:rPr>
                <w:sz w:val="20"/>
                <w:szCs w:val="20"/>
                <w:u w:val="single"/>
              </w:rPr>
            </w:pPr>
            <w:r w:rsidRPr="00E73EB3">
              <w:rPr>
                <w:sz w:val="20"/>
                <w:szCs w:val="20"/>
                <w:u w:val="single"/>
              </w:rPr>
              <w:t>Spelling</w:t>
            </w:r>
          </w:p>
          <w:p w:rsidR="00E73EB3" w:rsidRDefault="00E73EB3" w:rsidP="00E73EB3">
            <w:pPr>
              <w:rPr>
                <w:sz w:val="20"/>
                <w:szCs w:val="20"/>
              </w:rPr>
            </w:pPr>
            <w:r>
              <w:rPr>
                <w:sz w:val="20"/>
                <w:szCs w:val="20"/>
              </w:rPr>
              <w:t>Spelling relay</w:t>
            </w:r>
          </w:p>
          <w:p w:rsidR="00E73EB3" w:rsidRDefault="00E73EB3" w:rsidP="00E73EB3">
            <w:pPr>
              <w:rPr>
                <w:sz w:val="20"/>
                <w:szCs w:val="20"/>
              </w:rPr>
            </w:pPr>
            <w:r>
              <w:rPr>
                <w:sz w:val="20"/>
                <w:szCs w:val="20"/>
              </w:rPr>
              <w:t>Split class into 3 teams. Each team forms a line. The first player each team goes to the board. Word is called and each player writes it as fast as possible. The team to write the word correctly first gets one point. The team with the most points at the end of the relay is the winner</w:t>
            </w:r>
          </w:p>
          <w:p w:rsidR="00E73EB3" w:rsidRDefault="00E73EB3" w:rsidP="00E73EB3">
            <w:pPr>
              <w:rPr>
                <w:sz w:val="20"/>
                <w:szCs w:val="20"/>
              </w:rPr>
            </w:pPr>
          </w:p>
          <w:p w:rsidR="00E73EB3" w:rsidRPr="00E73EB3" w:rsidRDefault="00E73EB3" w:rsidP="00E73EB3">
            <w:pPr>
              <w:rPr>
                <w:sz w:val="20"/>
                <w:szCs w:val="20"/>
                <w:u w:val="single"/>
              </w:rPr>
            </w:pPr>
            <w:r w:rsidRPr="00E73EB3">
              <w:rPr>
                <w:sz w:val="20"/>
                <w:szCs w:val="20"/>
                <w:u w:val="single"/>
              </w:rPr>
              <w:t>Scripture</w:t>
            </w:r>
          </w:p>
        </w:tc>
        <w:tc>
          <w:tcPr>
            <w:tcW w:w="2750" w:type="dxa"/>
            <w:gridSpan w:val="2"/>
            <w:shd w:val="clear" w:color="auto" w:fill="D9D9D9" w:themeFill="background1" w:themeFillShade="D9"/>
          </w:tcPr>
          <w:p w:rsidR="00E73EB3" w:rsidRPr="00E73EB3" w:rsidRDefault="00E73EB3" w:rsidP="00E73EB3">
            <w:pPr>
              <w:rPr>
                <w:sz w:val="20"/>
                <w:szCs w:val="20"/>
                <w:u w:val="single"/>
              </w:rPr>
            </w:pPr>
            <w:r w:rsidRPr="00E73EB3">
              <w:rPr>
                <w:sz w:val="20"/>
                <w:szCs w:val="20"/>
                <w:u w:val="single"/>
              </w:rPr>
              <w:t>RFF</w:t>
            </w:r>
          </w:p>
        </w:tc>
        <w:tc>
          <w:tcPr>
            <w:tcW w:w="2693" w:type="dxa"/>
          </w:tcPr>
          <w:p w:rsidR="00E73EB3" w:rsidRPr="00E73EB3" w:rsidRDefault="00E73EB3" w:rsidP="00E73EB3">
            <w:pPr>
              <w:rPr>
                <w:sz w:val="20"/>
                <w:szCs w:val="20"/>
                <w:u w:val="single"/>
              </w:rPr>
            </w:pPr>
            <w:r w:rsidRPr="00E73EB3">
              <w:rPr>
                <w:sz w:val="20"/>
                <w:szCs w:val="20"/>
                <w:u w:val="single"/>
              </w:rPr>
              <w:t>Serial Reading (15 minutes)</w:t>
            </w:r>
          </w:p>
          <w:p w:rsidR="00E73EB3" w:rsidRDefault="00E73EB3" w:rsidP="00E73EB3">
            <w:pPr>
              <w:rPr>
                <w:sz w:val="20"/>
                <w:szCs w:val="20"/>
              </w:rPr>
            </w:pPr>
            <w:r>
              <w:rPr>
                <w:sz w:val="20"/>
                <w:szCs w:val="20"/>
              </w:rPr>
              <w:t>James and the Giant Peach</w:t>
            </w:r>
          </w:p>
          <w:p w:rsidR="00E73EB3" w:rsidRDefault="00E73EB3" w:rsidP="00E73EB3">
            <w:pPr>
              <w:rPr>
                <w:sz w:val="20"/>
                <w:szCs w:val="20"/>
              </w:rPr>
            </w:pPr>
          </w:p>
          <w:p w:rsidR="00E73EB3" w:rsidRDefault="00E73EB3" w:rsidP="00E73EB3">
            <w:pPr>
              <w:rPr>
                <w:sz w:val="20"/>
                <w:szCs w:val="20"/>
                <w:u w:val="single"/>
              </w:rPr>
            </w:pPr>
            <w:r w:rsidRPr="00E73EB3">
              <w:rPr>
                <w:sz w:val="20"/>
                <w:szCs w:val="20"/>
                <w:u w:val="single"/>
              </w:rPr>
              <w:t>Spelling</w:t>
            </w:r>
          </w:p>
          <w:p w:rsidR="00E73EB3" w:rsidRDefault="00E73EB3" w:rsidP="00E73EB3">
            <w:pPr>
              <w:rPr>
                <w:sz w:val="20"/>
                <w:szCs w:val="20"/>
              </w:rPr>
            </w:pPr>
            <w:r>
              <w:rPr>
                <w:sz w:val="20"/>
                <w:szCs w:val="20"/>
              </w:rPr>
              <w:t>Spell like a Star activity sheet. Students pick 2 activities to do in their workbooks.</w:t>
            </w:r>
          </w:p>
          <w:p w:rsidR="00E73EB3" w:rsidRPr="00E73EB3" w:rsidRDefault="00E73EB3" w:rsidP="00E73EB3">
            <w:pPr>
              <w:rPr>
                <w:sz w:val="20"/>
                <w:szCs w:val="20"/>
              </w:rPr>
            </w:pPr>
            <w:r>
              <w:rPr>
                <w:sz w:val="20"/>
                <w:szCs w:val="20"/>
              </w:rPr>
              <w:t>Game of BUZZ</w:t>
            </w:r>
          </w:p>
        </w:tc>
        <w:tc>
          <w:tcPr>
            <w:tcW w:w="2694" w:type="dxa"/>
            <w:shd w:val="clear" w:color="auto" w:fill="D9D9D9" w:themeFill="background1" w:themeFillShade="D9"/>
          </w:tcPr>
          <w:p w:rsidR="00E73EB3" w:rsidRPr="00E73EB3" w:rsidRDefault="00E73EB3" w:rsidP="00E73EB3">
            <w:pPr>
              <w:rPr>
                <w:sz w:val="20"/>
                <w:szCs w:val="20"/>
              </w:rPr>
            </w:pPr>
            <w:r>
              <w:rPr>
                <w:sz w:val="20"/>
                <w:szCs w:val="20"/>
              </w:rPr>
              <w:t>RFF</w:t>
            </w:r>
          </w:p>
        </w:tc>
      </w:tr>
      <w:tr w:rsidR="00E73EB3" w:rsidTr="00E73EB3">
        <w:tc>
          <w:tcPr>
            <w:tcW w:w="1809" w:type="dxa"/>
            <w:vAlign w:val="center"/>
          </w:tcPr>
          <w:p w:rsidR="00E73EB3" w:rsidRPr="00E73EB3" w:rsidRDefault="00E73EB3" w:rsidP="00E73EB3">
            <w:pPr>
              <w:jc w:val="center"/>
              <w:rPr>
                <w:b/>
              </w:rPr>
            </w:pPr>
          </w:p>
          <w:p w:rsidR="00E73EB3" w:rsidRPr="00E73EB3" w:rsidRDefault="00E73EB3" w:rsidP="00E73EB3">
            <w:pPr>
              <w:jc w:val="center"/>
              <w:rPr>
                <w:b/>
              </w:rPr>
            </w:pPr>
            <w:r w:rsidRPr="00E73EB3">
              <w:rPr>
                <w:b/>
              </w:rPr>
              <w:t>10:00 – 10:05am</w:t>
            </w:r>
          </w:p>
          <w:p w:rsidR="00E73EB3" w:rsidRPr="00E73EB3" w:rsidRDefault="00E73EB3" w:rsidP="00E73EB3">
            <w:pPr>
              <w:jc w:val="center"/>
              <w:rPr>
                <w:b/>
              </w:rPr>
            </w:pPr>
          </w:p>
          <w:p w:rsidR="00E73EB3" w:rsidRPr="00E73EB3" w:rsidRDefault="00E73EB3" w:rsidP="00E73EB3">
            <w:pPr>
              <w:jc w:val="center"/>
              <w:rPr>
                <w:b/>
              </w:rPr>
            </w:pPr>
          </w:p>
        </w:tc>
        <w:tc>
          <w:tcPr>
            <w:tcW w:w="2665" w:type="dxa"/>
          </w:tcPr>
          <w:p w:rsidR="00E73EB3" w:rsidRDefault="00E73EB3" w:rsidP="00E73EB3">
            <w:pPr>
              <w:rPr>
                <w:sz w:val="20"/>
                <w:szCs w:val="20"/>
                <w:u w:val="single"/>
              </w:rPr>
            </w:pPr>
            <w:r w:rsidRPr="00E73EB3">
              <w:rPr>
                <w:sz w:val="20"/>
                <w:szCs w:val="20"/>
                <w:u w:val="single"/>
              </w:rPr>
              <w:t>Reading Groups</w:t>
            </w:r>
          </w:p>
          <w:p w:rsidR="00E73EB3" w:rsidRDefault="00E73EB3" w:rsidP="00E73EB3">
            <w:pPr>
              <w:rPr>
                <w:sz w:val="20"/>
                <w:szCs w:val="20"/>
              </w:rPr>
            </w:pPr>
            <w:r>
              <w:rPr>
                <w:sz w:val="20"/>
                <w:szCs w:val="20"/>
              </w:rPr>
              <w:t>10 minutes silent reading – assess 3-4 students reading aloud (Anecdotal notes)</w:t>
            </w:r>
          </w:p>
          <w:p w:rsidR="00E73EB3" w:rsidRDefault="00E73EB3" w:rsidP="00E73EB3">
            <w:pPr>
              <w:rPr>
                <w:sz w:val="20"/>
                <w:szCs w:val="20"/>
              </w:rPr>
            </w:pPr>
            <w:r w:rsidRPr="00E73EB3">
              <w:rPr>
                <w:b/>
                <w:i/>
                <w:sz w:val="20"/>
                <w:szCs w:val="20"/>
              </w:rPr>
              <w:t>Group 1:</w:t>
            </w:r>
            <w:r w:rsidRPr="00E73EB3">
              <w:rPr>
                <w:i/>
                <w:sz w:val="20"/>
                <w:szCs w:val="20"/>
              </w:rPr>
              <w:t xml:space="preserve"> </w:t>
            </w:r>
            <w:r>
              <w:rPr>
                <w:sz w:val="20"/>
                <w:szCs w:val="20"/>
              </w:rPr>
              <w:t>Guided reading (</w:t>
            </w:r>
            <w:proofErr w:type="spellStart"/>
            <w:r>
              <w:rPr>
                <w:sz w:val="20"/>
                <w:szCs w:val="20"/>
              </w:rPr>
              <w:t>Anamalia</w:t>
            </w:r>
            <w:proofErr w:type="spellEnd"/>
            <w:r>
              <w:rPr>
                <w:sz w:val="20"/>
                <w:szCs w:val="20"/>
              </w:rPr>
              <w:t xml:space="preserve">: Graeme Base) Analyse the use of alliteration in the text. Students use </w:t>
            </w:r>
            <w:r>
              <w:rPr>
                <w:sz w:val="20"/>
                <w:szCs w:val="20"/>
              </w:rPr>
              <w:lastRenderedPageBreak/>
              <w:t>alliteration to write an acrostic poem of their name.</w:t>
            </w:r>
          </w:p>
          <w:p w:rsidR="00E73EB3" w:rsidRPr="00E73EB3" w:rsidRDefault="00E73EB3" w:rsidP="00E73EB3">
            <w:pPr>
              <w:rPr>
                <w:sz w:val="20"/>
                <w:szCs w:val="20"/>
              </w:rPr>
            </w:pPr>
            <w:r w:rsidRPr="00E73EB3">
              <w:rPr>
                <w:b/>
                <w:i/>
                <w:sz w:val="20"/>
                <w:szCs w:val="20"/>
              </w:rPr>
              <w:t>Group 2:</w:t>
            </w:r>
            <w:r>
              <w:rPr>
                <w:sz w:val="20"/>
                <w:szCs w:val="20"/>
              </w:rPr>
              <w:t xml:space="preserve"> Figurative language worksheet</w:t>
            </w:r>
          </w:p>
        </w:tc>
        <w:tc>
          <w:tcPr>
            <w:tcW w:w="2665" w:type="dxa"/>
          </w:tcPr>
          <w:p w:rsidR="00E73EB3" w:rsidRPr="00E73EB3" w:rsidRDefault="00E73EB3" w:rsidP="00E73EB3">
            <w:pPr>
              <w:rPr>
                <w:sz w:val="20"/>
                <w:szCs w:val="20"/>
                <w:u w:val="single"/>
              </w:rPr>
            </w:pPr>
            <w:r w:rsidRPr="00E73EB3">
              <w:rPr>
                <w:sz w:val="20"/>
                <w:szCs w:val="20"/>
                <w:u w:val="single"/>
              </w:rPr>
              <w:lastRenderedPageBreak/>
              <w:t>Reading Groups</w:t>
            </w:r>
          </w:p>
          <w:p w:rsidR="00E73EB3" w:rsidRDefault="00E73EB3" w:rsidP="00E73EB3">
            <w:pPr>
              <w:rPr>
                <w:sz w:val="20"/>
                <w:szCs w:val="20"/>
              </w:rPr>
            </w:pPr>
            <w:r>
              <w:rPr>
                <w:sz w:val="20"/>
                <w:szCs w:val="20"/>
              </w:rPr>
              <w:t>10 minutes silent reading – assess 3-4 students reading aloud (Anecdotal notes)</w:t>
            </w:r>
          </w:p>
          <w:p w:rsidR="00E73EB3" w:rsidRDefault="00E73EB3" w:rsidP="00E73EB3">
            <w:pPr>
              <w:rPr>
                <w:sz w:val="20"/>
                <w:szCs w:val="20"/>
              </w:rPr>
            </w:pPr>
            <w:r w:rsidRPr="00E73EB3">
              <w:rPr>
                <w:b/>
                <w:i/>
                <w:sz w:val="20"/>
                <w:szCs w:val="20"/>
              </w:rPr>
              <w:t>Group 2:</w:t>
            </w:r>
            <w:r w:rsidRPr="00E73EB3">
              <w:rPr>
                <w:i/>
                <w:sz w:val="20"/>
                <w:szCs w:val="20"/>
              </w:rPr>
              <w:t xml:space="preserve"> </w:t>
            </w:r>
            <w:r>
              <w:rPr>
                <w:sz w:val="20"/>
                <w:szCs w:val="20"/>
              </w:rPr>
              <w:t>Guided reading (</w:t>
            </w:r>
            <w:proofErr w:type="spellStart"/>
            <w:r>
              <w:rPr>
                <w:sz w:val="20"/>
                <w:szCs w:val="20"/>
              </w:rPr>
              <w:t>Anamalia</w:t>
            </w:r>
            <w:proofErr w:type="spellEnd"/>
            <w:r>
              <w:rPr>
                <w:sz w:val="20"/>
                <w:szCs w:val="20"/>
              </w:rPr>
              <w:t xml:space="preserve">: Graeme Base) Analyse the use of alliteration in the text. Students use </w:t>
            </w:r>
            <w:r>
              <w:rPr>
                <w:sz w:val="20"/>
                <w:szCs w:val="20"/>
              </w:rPr>
              <w:lastRenderedPageBreak/>
              <w:t>alliteration to write an acrostic poem of their name.</w:t>
            </w:r>
          </w:p>
          <w:p w:rsidR="00E73EB3" w:rsidRPr="00E73EB3" w:rsidRDefault="00E73EB3" w:rsidP="00E73EB3">
            <w:pPr>
              <w:rPr>
                <w:sz w:val="20"/>
                <w:szCs w:val="20"/>
              </w:rPr>
            </w:pPr>
            <w:r w:rsidRPr="00E73EB3">
              <w:rPr>
                <w:b/>
                <w:i/>
                <w:sz w:val="20"/>
                <w:szCs w:val="20"/>
              </w:rPr>
              <w:t>Group 1:</w:t>
            </w:r>
            <w:r>
              <w:rPr>
                <w:sz w:val="20"/>
                <w:szCs w:val="20"/>
              </w:rPr>
              <w:t xml:space="preserve"> Figurative language worksheet</w:t>
            </w:r>
          </w:p>
        </w:tc>
        <w:tc>
          <w:tcPr>
            <w:tcW w:w="2750" w:type="dxa"/>
            <w:gridSpan w:val="2"/>
          </w:tcPr>
          <w:p w:rsidR="00E73EB3" w:rsidRDefault="00E73EB3" w:rsidP="00E73EB3">
            <w:pPr>
              <w:rPr>
                <w:sz w:val="20"/>
                <w:szCs w:val="20"/>
                <w:u w:val="single"/>
              </w:rPr>
            </w:pPr>
            <w:r w:rsidRPr="00E73EB3">
              <w:rPr>
                <w:sz w:val="20"/>
                <w:szCs w:val="20"/>
                <w:u w:val="single"/>
              </w:rPr>
              <w:lastRenderedPageBreak/>
              <w:t>Reading Groups</w:t>
            </w:r>
          </w:p>
          <w:p w:rsidR="00E73EB3" w:rsidRPr="00E73EB3" w:rsidRDefault="00E73EB3" w:rsidP="00E73EB3">
            <w:pPr>
              <w:rPr>
                <w:sz w:val="20"/>
                <w:szCs w:val="20"/>
              </w:rPr>
            </w:pPr>
            <w:r>
              <w:rPr>
                <w:sz w:val="20"/>
                <w:szCs w:val="20"/>
              </w:rPr>
              <w:t>10 minutes silent reading</w:t>
            </w:r>
          </w:p>
          <w:p w:rsidR="00E73EB3" w:rsidRDefault="00E73EB3" w:rsidP="00E73EB3">
            <w:pPr>
              <w:rPr>
                <w:sz w:val="20"/>
                <w:szCs w:val="20"/>
              </w:rPr>
            </w:pPr>
            <w:r>
              <w:rPr>
                <w:sz w:val="20"/>
                <w:szCs w:val="20"/>
              </w:rPr>
              <w:t>Exploring metalanguage, similes and imagery. See figurative language unit sequence 4.</w:t>
            </w:r>
          </w:p>
          <w:p w:rsidR="00E73EB3" w:rsidRPr="00E73EB3" w:rsidRDefault="00E73EB3" w:rsidP="00E73EB3">
            <w:pPr>
              <w:rPr>
                <w:sz w:val="20"/>
                <w:szCs w:val="20"/>
              </w:rPr>
            </w:pPr>
            <w:r>
              <w:rPr>
                <w:sz w:val="20"/>
                <w:szCs w:val="20"/>
              </w:rPr>
              <w:t xml:space="preserve">Split class into 3 groups ready for </w:t>
            </w:r>
            <w:proofErr w:type="gramStart"/>
            <w:r>
              <w:rPr>
                <w:sz w:val="20"/>
                <w:szCs w:val="20"/>
              </w:rPr>
              <w:t>readers</w:t>
            </w:r>
            <w:proofErr w:type="gramEnd"/>
            <w:r>
              <w:rPr>
                <w:sz w:val="20"/>
                <w:szCs w:val="20"/>
              </w:rPr>
              <w:t xml:space="preserve"> theatre </w:t>
            </w:r>
            <w:r>
              <w:rPr>
                <w:sz w:val="20"/>
                <w:szCs w:val="20"/>
              </w:rPr>
              <w:lastRenderedPageBreak/>
              <w:t>organisation.</w:t>
            </w:r>
          </w:p>
        </w:tc>
        <w:tc>
          <w:tcPr>
            <w:tcW w:w="2693" w:type="dxa"/>
          </w:tcPr>
          <w:p w:rsidR="00E73EB3" w:rsidRPr="00E73EB3" w:rsidRDefault="00E73EB3" w:rsidP="00E73EB3">
            <w:pPr>
              <w:rPr>
                <w:sz w:val="20"/>
                <w:szCs w:val="20"/>
                <w:u w:val="single"/>
              </w:rPr>
            </w:pPr>
            <w:r w:rsidRPr="00E73EB3">
              <w:rPr>
                <w:sz w:val="20"/>
                <w:szCs w:val="20"/>
                <w:u w:val="single"/>
              </w:rPr>
              <w:lastRenderedPageBreak/>
              <w:t>Reading Groups</w:t>
            </w:r>
          </w:p>
          <w:p w:rsidR="00E73EB3" w:rsidRDefault="00E73EB3" w:rsidP="00E73EB3">
            <w:pPr>
              <w:rPr>
                <w:sz w:val="20"/>
                <w:szCs w:val="20"/>
              </w:rPr>
            </w:pPr>
            <w:r>
              <w:rPr>
                <w:sz w:val="20"/>
                <w:szCs w:val="20"/>
              </w:rPr>
              <w:t>10 minutes of silent reading.</w:t>
            </w:r>
          </w:p>
          <w:p w:rsidR="00E73EB3" w:rsidRDefault="00E73EB3" w:rsidP="00E73EB3">
            <w:pPr>
              <w:rPr>
                <w:sz w:val="20"/>
                <w:szCs w:val="20"/>
              </w:rPr>
            </w:pPr>
            <w:r>
              <w:rPr>
                <w:sz w:val="20"/>
                <w:szCs w:val="20"/>
              </w:rPr>
              <w:t xml:space="preserve">Distribute </w:t>
            </w:r>
            <w:proofErr w:type="gramStart"/>
            <w:r>
              <w:rPr>
                <w:sz w:val="20"/>
                <w:szCs w:val="20"/>
              </w:rPr>
              <w:t>readers</w:t>
            </w:r>
            <w:proofErr w:type="gramEnd"/>
            <w:r>
              <w:rPr>
                <w:sz w:val="20"/>
                <w:szCs w:val="20"/>
              </w:rPr>
              <w:t xml:space="preserve"> theatre scripts to each group. Explain the purpose of </w:t>
            </w:r>
            <w:proofErr w:type="gramStart"/>
            <w:r>
              <w:rPr>
                <w:sz w:val="20"/>
                <w:szCs w:val="20"/>
              </w:rPr>
              <w:t>readers</w:t>
            </w:r>
            <w:proofErr w:type="gramEnd"/>
            <w:r>
              <w:rPr>
                <w:sz w:val="20"/>
                <w:szCs w:val="20"/>
              </w:rPr>
              <w:t xml:space="preserve"> theatre – Watch YouTube video.</w:t>
            </w:r>
          </w:p>
          <w:p w:rsidR="00E73EB3" w:rsidRPr="00E73EB3" w:rsidRDefault="00E73EB3" w:rsidP="00E73EB3">
            <w:pPr>
              <w:rPr>
                <w:sz w:val="20"/>
                <w:szCs w:val="20"/>
              </w:rPr>
            </w:pPr>
            <w:r>
              <w:rPr>
                <w:sz w:val="20"/>
                <w:szCs w:val="20"/>
              </w:rPr>
              <w:t xml:space="preserve">Take students outside to </w:t>
            </w:r>
            <w:r>
              <w:rPr>
                <w:sz w:val="20"/>
                <w:szCs w:val="20"/>
              </w:rPr>
              <w:lastRenderedPageBreak/>
              <w:t>practice.</w:t>
            </w:r>
          </w:p>
        </w:tc>
        <w:tc>
          <w:tcPr>
            <w:tcW w:w="2694" w:type="dxa"/>
          </w:tcPr>
          <w:p w:rsidR="00E73EB3" w:rsidRPr="00E73EB3" w:rsidRDefault="00E73EB3" w:rsidP="00E73EB3">
            <w:pPr>
              <w:rPr>
                <w:sz w:val="20"/>
                <w:szCs w:val="20"/>
              </w:rPr>
            </w:pPr>
          </w:p>
        </w:tc>
      </w:tr>
      <w:tr w:rsidR="00E73EB3" w:rsidTr="00E73EB3">
        <w:tc>
          <w:tcPr>
            <w:tcW w:w="12582" w:type="dxa"/>
            <w:gridSpan w:val="6"/>
            <w:shd w:val="clear" w:color="auto" w:fill="D9D9D9" w:themeFill="background1" w:themeFillShade="D9"/>
            <w:vAlign w:val="center"/>
          </w:tcPr>
          <w:p w:rsidR="00E73EB3" w:rsidRPr="00E73EB3" w:rsidRDefault="00E73EB3" w:rsidP="00E73EB3">
            <w:pPr>
              <w:jc w:val="center"/>
              <w:rPr>
                <w:sz w:val="20"/>
                <w:szCs w:val="20"/>
              </w:rPr>
            </w:pPr>
            <w:r>
              <w:rPr>
                <w:b/>
                <w:sz w:val="20"/>
                <w:szCs w:val="20"/>
              </w:rPr>
              <w:lastRenderedPageBreak/>
              <w:t>LUNCH</w:t>
            </w:r>
          </w:p>
        </w:tc>
        <w:tc>
          <w:tcPr>
            <w:tcW w:w="2694" w:type="dxa"/>
          </w:tcPr>
          <w:p w:rsidR="00E73EB3" w:rsidRPr="00E73EB3" w:rsidRDefault="00E73EB3" w:rsidP="00E73EB3">
            <w:pPr>
              <w:rPr>
                <w:sz w:val="20"/>
                <w:szCs w:val="20"/>
              </w:rPr>
            </w:pPr>
          </w:p>
        </w:tc>
      </w:tr>
      <w:tr w:rsidR="00E73EB3" w:rsidTr="00E73EB3">
        <w:tc>
          <w:tcPr>
            <w:tcW w:w="1809" w:type="dxa"/>
            <w:vAlign w:val="center"/>
          </w:tcPr>
          <w:p w:rsidR="00E73EB3" w:rsidRPr="00E73EB3" w:rsidRDefault="00E73EB3" w:rsidP="00E73EB3">
            <w:pPr>
              <w:jc w:val="center"/>
              <w:rPr>
                <w:b/>
              </w:rPr>
            </w:pPr>
            <w:r w:rsidRPr="00E73EB3">
              <w:rPr>
                <w:b/>
              </w:rPr>
              <w:t>12:00 – 1:00pm</w:t>
            </w:r>
          </w:p>
        </w:tc>
        <w:tc>
          <w:tcPr>
            <w:tcW w:w="2665" w:type="dxa"/>
          </w:tcPr>
          <w:p w:rsidR="00E73EB3" w:rsidRPr="00E73EB3" w:rsidRDefault="00E73EB3" w:rsidP="00E73EB3">
            <w:pPr>
              <w:rPr>
                <w:color w:val="FF0000"/>
                <w:sz w:val="20"/>
                <w:szCs w:val="20"/>
              </w:rPr>
            </w:pPr>
            <w:r w:rsidRPr="00E73EB3">
              <w:rPr>
                <w:color w:val="FF0000"/>
                <w:sz w:val="20"/>
                <w:szCs w:val="20"/>
              </w:rPr>
              <w:t>NO MATHS GROUPS</w:t>
            </w:r>
          </w:p>
          <w:p w:rsidR="00E73EB3" w:rsidRPr="00E73EB3" w:rsidRDefault="00E73EB3" w:rsidP="00E73EB3">
            <w:pPr>
              <w:rPr>
                <w:sz w:val="20"/>
                <w:szCs w:val="20"/>
                <w:u w:val="single"/>
              </w:rPr>
            </w:pPr>
            <w:r w:rsidRPr="00E73EB3">
              <w:rPr>
                <w:sz w:val="20"/>
                <w:szCs w:val="20"/>
                <w:u w:val="single"/>
              </w:rPr>
              <w:t>Writing:</w:t>
            </w:r>
            <w:r>
              <w:rPr>
                <w:sz w:val="20"/>
                <w:szCs w:val="20"/>
                <w:u w:val="single"/>
              </w:rPr>
              <w:t xml:space="preserve"> (45 mins)</w:t>
            </w:r>
          </w:p>
          <w:p w:rsidR="00E73EB3" w:rsidRDefault="00E73EB3" w:rsidP="00E73EB3">
            <w:pPr>
              <w:rPr>
                <w:sz w:val="20"/>
                <w:szCs w:val="20"/>
              </w:rPr>
            </w:pPr>
            <w:r>
              <w:rPr>
                <w:sz w:val="20"/>
                <w:szCs w:val="20"/>
              </w:rPr>
              <w:t>Continue research for independent writing of information report. Students at their desks with books. 5 6 students at computers.</w:t>
            </w:r>
          </w:p>
          <w:p w:rsidR="00E73EB3" w:rsidRPr="00E73EB3" w:rsidRDefault="00E73EB3" w:rsidP="00E73EB3">
            <w:pPr>
              <w:rPr>
                <w:sz w:val="20"/>
                <w:szCs w:val="20"/>
              </w:rPr>
            </w:pPr>
            <w:r>
              <w:rPr>
                <w:sz w:val="20"/>
                <w:szCs w:val="20"/>
              </w:rPr>
              <w:t>For those ready to start draft writing, provide with template.</w:t>
            </w:r>
          </w:p>
        </w:tc>
        <w:tc>
          <w:tcPr>
            <w:tcW w:w="2665" w:type="dxa"/>
          </w:tcPr>
          <w:p w:rsidR="00E73EB3" w:rsidRDefault="00E73EB3" w:rsidP="00E73EB3">
            <w:pPr>
              <w:rPr>
                <w:sz w:val="20"/>
                <w:szCs w:val="20"/>
                <w:u w:val="single"/>
              </w:rPr>
            </w:pPr>
            <w:r w:rsidRPr="00E73EB3">
              <w:rPr>
                <w:sz w:val="20"/>
                <w:szCs w:val="20"/>
                <w:u w:val="single"/>
              </w:rPr>
              <w:t>Maths Groups</w:t>
            </w:r>
          </w:p>
          <w:p w:rsidR="00E73EB3" w:rsidRDefault="00E73EB3" w:rsidP="00E73EB3">
            <w:pPr>
              <w:pStyle w:val="ListParagraph"/>
              <w:numPr>
                <w:ilvl w:val="0"/>
                <w:numId w:val="1"/>
              </w:numPr>
              <w:rPr>
                <w:sz w:val="20"/>
                <w:szCs w:val="20"/>
              </w:rPr>
            </w:pPr>
            <w:r>
              <w:rPr>
                <w:sz w:val="20"/>
                <w:szCs w:val="20"/>
              </w:rPr>
              <w:t>Speedy Maths</w:t>
            </w:r>
          </w:p>
          <w:p w:rsidR="00E73EB3" w:rsidRDefault="00E73EB3" w:rsidP="00E73EB3">
            <w:pPr>
              <w:pStyle w:val="ListParagraph"/>
              <w:numPr>
                <w:ilvl w:val="0"/>
                <w:numId w:val="1"/>
              </w:numPr>
              <w:rPr>
                <w:sz w:val="20"/>
                <w:szCs w:val="20"/>
              </w:rPr>
            </w:pPr>
            <w:r>
              <w:rPr>
                <w:sz w:val="20"/>
                <w:szCs w:val="20"/>
              </w:rPr>
              <w:t>Fibonacci, Triangular and Square Numbers group activities.</w:t>
            </w:r>
          </w:p>
          <w:p w:rsidR="00E73EB3" w:rsidRPr="00E73EB3" w:rsidRDefault="00E73EB3" w:rsidP="00E73EB3">
            <w:pPr>
              <w:rPr>
                <w:sz w:val="20"/>
                <w:szCs w:val="20"/>
              </w:rPr>
            </w:pPr>
            <w:r>
              <w:rPr>
                <w:sz w:val="20"/>
                <w:szCs w:val="20"/>
              </w:rPr>
              <w:t>- Students will be numbered 1-3. Each group will rotate around each activity, completing a worksheet at each. (If there is not enough time for each group to do all 3 activities they will complete activities next lesson)</w:t>
            </w:r>
          </w:p>
        </w:tc>
        <w:tc>
          <w:tcPr>
            <w:tcW w:w="2665" w:type="dxa"/>
          </w:tcPr>
          <w:p w:rsidR="00E73EB3" w:rsidRPr="00E73EB3" w:rsidRDefault="00E73EB3" w:rsidP="00E73EB3">
            <w:pPr>
              <w:rPr>
                <w:sz w:val="20"/>
                <w:szCs w:val="20"/>
                <w:u w:val="single"/>
              </w:rPr>
            </w:pPr>
            <w:r w:rsidRPr="00E73EB3">
              <w:rPr>
                <w:sz w:val="20"/>
                <w:szCs w:val="20"/>
                <w:u w:val="single"/>
              </w:rPr>
              <w:t>Maths Groups</w:t>
            </w:r>
          </w:p>
          <w:p w:rsidR="00E73EB3" w:rsidRDefault="00E73EB3" w:rsidP="00E73EB3">
            <w:pPr>
              <w:pStyle w:val="ListParagraph"/>
              <w:numPr>
                <w:ilvl w:val="0"/>
                <w:numId w:val="3"/>
              </w:numPr>
              <w:rPr>
                <w:sz w:val="20"/>
                <w:szCs w:val="20"/>
              </w:rPr>
            </w:pPr>
            <w:r>
              <w:rPr>
                <w:sz w:val="20"/>
                <w:szCs w:val="20"/>
              </w:rPr>
              <w:t>Maths Relay Challenge</w:t>
            </w:r>
          </w:p>
          <w:p w:rsidR="00E73EB3" w:rsidRDefault="00E73EB3" w:rsidP="00E73EB3">
            <w:pPr>
              <w:pStyle w:val="ListParagraph"/>
              <w:numPr>
                <w:ilvl w:val="0"/>
                <w:numId w:val="3"/>
              </w:numPr>
              <w:rPr>
                <w:sz w:val="20"/>
                <w:szCs w:val="20"/>
              </w:rPr>
            </w:pPr>
            <w:r>
              <w:rPr>
                <w:sz w:val="20"/>
                <w:szCs w:val="20"/>
              </w:rPr>
              <w:t>Finish of rotational activities.</w:t>
            </w:r>
          </w:p>
          <w:p w:rsidR="00E73EB3" w:rsidRPr="00E73EB3" w:rsidRDefault="00E73EB3" w:rsidP="00E73EB3">
            <w:pPr>
              <w:pStyle w:val="ListParagraph"/>
              <w:numPr>
                <w:ilvl w:val="0"/>
                <w:numId w:val="3"/>
              </w:numPr>
              <w:rPr>
                <w:sz w:val="20"/>
                <w:szCs w:val="20"/>
              </w:rPr>
            </w:pPr>
            <w:r>
              <w:rPr>
                <w:sz w:val="20"/>
                <w:szCs w:val="20"/>
              </w:rPr>
              <w:t>Prime numbers!</w:t>
            </w:r>
          </w:p>
        </w:tc>
        <w:tc>
          <w:tcPr>
            <w:tcW w:w="2778" w:type="dxa"/>
            <w:gridSpan w:val="2"/>
          </w:tcPr>
          <w:p w:rsidR="00E73EB3" w:rsidRPr="00E73EB3" w:rsidRDefault="00E73EB3" w:rsidP="00E73EB3">
            <w:pPr>
              <w:rPr>
                <w:color w:val="FF0000"/>
                <w:sz w:val="20"/>
                <w:szCs w:val="20"/>
              </w:rPr>
            </w:pPr>
            <w:r w:rsidRPr="00E73EB3">
              <w:rPr>
                <w:color w:val="FF0000"/>
                <w:sz w:val="20"/>
                <w:szCs w:val="20"/>
              </w:rPr>
              <w:t>NO MATHS GROUPS?</w:t>
            </w:r>
          </w:p>
        </w:tc>
        <w:tc>
          <w:tcPr>
            <w:tcW w:w="2694" w:type="dxa"/>
          </w:tcPr>
          <w:p w:rsidR="00E73EB3" w:rsidRPr="00E73EB3" w:rsidRDefault="00E73EB3" w:rsidP="00E73EB3">
            <w:pPr>
              <w:rPr>
                <w:sz w:val="20"/>
                <w:szCs w:val="20"/>
              </w:rPr>
            </w:pPr>
            <w:r>
              <w:rPr>
                <w:noProof/>
                <w:sz w:val="20"/>
                <w:szCs w:val="20"/>
                <w:lang w:eastAsia="en-AU"/>
              </w:rPr>
              <w:pict>
                <v:shape id="_x0000_s1027" type="#_x0000_t202" style="position:absolute;margin-left:43pt;margin-top:32.7pt;width:56.8pt;height:299.7pt;z-index:251661312;mso-position-horizontal-relative:text;mso-position-vertical-relative:text;mso-width-relative:margin;mso-height-relative:margin">
                  <v:textbox style="layout-flow:vertical">
                    <w:txbxContent>
                      <w:p w:rsidR="00E73EB3" w:rsidRPr="00E73EB3" w:rsidRDefault="00E73EB3" w:rsidP="00E73EB3">
                        <w:pPr>
                          <w:jc w:val="center"/>
                          <w:rPr>
                            <w:sz w:val="72"/>
                            <w:szCs w:val="72"/>
                          </w:rPr>
                        </w:pPr>
                        <w:r w:rsidRPr="00E73EB3">
                          <w:rPr>
                            <w:sz w:val="72"/>
                            <w:szCs w:val="72"/>
                          </w:rPr>
                          <w:t>OLYMPATHON</w:t>
                        </w:r>
                      </w:p>
                    </w:txbxContent>
                  </v:textbox>
                </v:shape>
              </w:pict>
            </w:r>
          </w:p>
        </w:tc>
      </w:tr>
      <w:tr w:rsidR="00E73EB3" w:rsidTr="00E73EB3">
        <w:tc>
          <w:tcPr>
            <w:tcW w:w="1809" w:type="dxa"/>
            <w:vAlign w:val="center"/>
          </w:tcPr>
          <w:p w:rsidR="00E73EB3" w:rsidRPr="00E73EB3" w:rsidRDefault="00E73EB3" w:rsidP="00E73EB3">
            <w:pPr>
              <w:jc w:val="center"/>
              <w:rPr>
                <w:b/>
              </w:rPr>
            </w:pPr>
            <w:r w:rsidRPr="00E73EB3">
              <w:rPr>
                <w:b/>
              </w:rPr>
              <w:t>1:00 – 1:25pm</w:t>
            </w:r>
          </w:p>
        </w:tc>
        <w:tc>
          <w:tcPr>
            <w:tcW w:w="2665" w:type="dxa"/>
          </w:tcPr>
          <w:p w:rsidR="00E73EB3" w:rsidRDefault="00E73EB3" w:rsidP="00E73EB3">
            <w:pPr>
              <w:rPr>
                <w:sz w:val="20"/>
                <w:szCs w:val="20"/>
                <w:u w:val="single"/>
              </w:rPr>
            </w:pPr>
            <w:r w:rsidRPr="00E73EB3">
              <w:rPr>
                <w:sz w:val="20"/>
                <w:szCs w:val="20"/>
                <w:u w:val="single"/>
              </w:rPr>
              <w:t>Comparing the Ancient and Modern Olympics – (45 minutes)</w:t>
            </w:r>
          </w:p>
          <w:p w:rsidR="00E73EB3" w:rsidRPr="00E73EB3" w:rsidRDefault="00E73EB3" w:rsidP="00E73EB3">
            <w:pPr>
              <w:rPr>
                <w:sz w:val="20"/>
                <w:szCs w:val="20"/>
              </w:rPr>
            </w:pPr>
            <w:r>
              <w:rPr>
                <w:sz w:val="20"/>
                <w:szCs w:val="20"/>
              </w:rPr>
              <w:t>Split class into 2 groups, half research ancient Olympics, others research modern Olympics (Worksheets). Focus on skimming/scanning for important information.</w:t>
            </w:r>
          </w:p>
        </w:tc>
        <w:tc>
          <w:tcPr>
            <w:tcW w:w="2665" w:type="dxa"/>
          </w:tcPr>
          <w:p w:rsidR="00E73EB3" w:rsidRDefault="00E73EB3" w:rsidP="00E73EB3">
            <w:pPr>
              <w:rPr>
                <w:sz w:val="20"/>
                <w:szCs w:val="20"/>
                <w:u w:val="single"/>
              </w:rPr>
            </w:pPr>
            <w:r w:rsidRPr="00E73EB3">
              <w:rPr>
                <w:sz w:val="20"/>
                <w:szCs w:val="20"/>
                <w:u w:val="single"/>
              </w:rPr>
              <w:t>Controversies in the Olympics</w:t>
            </w:r>
          </w:p>
          <w:p w:rsidR="00E73EB3" w:rsidRDefault="00E73EB3" w:rsidP="00E73EB3">
            <w:pPr>
              <w:rPr>
                <w:sz w:val="20"/>
                <w:szCs w:val="20"/>
              </w:rPr>
            </w:pPr>
            <w:r>
              <w:rPr>
                <w:sz w:val="20"/>
                <w:szCs w:val="20"/>
              </w:rPr>
              <w:t>Begin discussion about controversies that have occurred in the modern Olympic games over time.</w:t>
            </w:r>
          </w:p>
          <w:p w:rsidR="00E73EB3" w:rsidRPr="00E73EB3" w:rsidRDefault="00E73EB3" w:rsidP="00E73EB3">
            <w:pPr>
              <w:rPr>
                <w:sz w:val="20"/>
                <w:szCs w:val="20"/>
              </w:rPr>
            </w:pPr>
            <w:r>
              <w:rPr>
                <w:sz w:val="20"/>
                <w:szCs w:val="20"/>
              </w:rPr>
              <w:t>Video....?</w:t>
            </w:r>
          </w:p>
        </w:tc>
        <w:tc>
          <w:tcPr>
            <w:tcW w:w="2665" w:type="dxa"/>
          </w:tcPr>
          <w:p w:rsidR="00E73EB3" w:rsidRDefault="00E73EB3" w:rsidP="00E73EB3">
            <w:pPr>
              <w:rPr>
                <w:sz w:val="20"/>
                <w:szCs w:val="20"/>
                <w:u w:val="single"/>
              </w:rPr>
            </w:pPr>
            <w:r w:rsidRPr="00E73EB3">
              <w:rPr>
                <w:sz w:val="20"/>
                <w:szCs w:val="20"/>
                <w:u w:val="single"/>
              </w:rPr>
              <w:t>Writing</w:t>
            </w:r>
          </w:p>
          <w:p w:rsidR="00E73EB3" w:rsidRPr="00E73EB3" w:rsidRDefault="00E73EB3" w:rsidP="00E73EB3">
            <w:pPr>
              <w:rPr>
                <w:sz w:val="20"/>
                <w:szCs w:val="20"/>
              </w:rPr>
            </w:pPr>
            <w:r>
              <w:rPr>
                <w:sz w:val="20"/>
                <w:szCs w:val="20"/>
              </w:rPr>
              <w:t>Students to begin/continue drafting of independent writing sample. Ensure they are using the template</w:t>
            </w:r>
          </w:p>
        </w:tc>
        <w:tc>
          <w:tcPr>
            <w:tcW w:w="2778" w:type="dxa"/>
            <w:gridSpan w:val="2"/>
          </w:tcPr>
          <w:p w:rsidR="00E73EB3" w:rsidRPr="00E73EB3" w:rsidRDefault="00E73EB3" w:rsidP="00E73EB3">
            <w:pPr>
              <w:rPr>
                <w:sz w:val="20"/>
                <w:szCs w:val="20"/>
                <w:u w:val="single"/>
              </w:rPr>
            </w:pPr>
            <w:r w:rsidRPr="00E73EB3">
              <w:rPr>
                <w:sz w:val="20"/>
                <w:szCs w:val="20"/>
                <w:u w:val="single"/>
              </w:rPr>
              <w:t>Controversies of the Olympics</w:t>
            </w:r>
          </w:p>
          <w:p w:rsidR="00E73EB3" w:rsidRDefault="00E73EB3" w:rsidP="00E73EB3">
            <w:pPr>
              <w:rPr>
                <w:sz w:val="20"/>
                <w:szCs w:val="20"/>
              </w:rPr>
            </w:pPr>
            <w:r>
              <w:rPr>
                <w:sz w:val="20"/>
                <w:szCs w:val="20"/>
              </w:rPr>
              <w:t>Students begin/continue writing their personal opinion about their chosen controversial issue.</w:t>
            </w:r>
          </w:p>
          <w:p w:rsidR="00E73EB3" w:rsidRPr="00E73EB3" w:rsidRDefault="00E73EB3" w:rsidP="00E73EB3">
            <w:pPr>
              <w:rPr>
                <w:sz w:val="20"/>
                <w:szCs w:val="20"/>
              </w:rPr>
            </w:pPr>
            <w:r>
              <w:rPr>
                <w:sz w:val="20"/>
                <w:szCs w:val="20"/>
              </w:rPr>
              <w:t>Begin videoing those that have completed their written part.</w:t>
            </w:r>
          </w:p>
        </w:tc>
        <w:tc>
          <w:tcPr>
            <w:tcW w:w="2694" w:type="dxa"/>
          </w:tcPr>
          <w:p w:rsidR="00E73EB3" w:rsidRPr="00E73EB3" w:rsidRDefault="00E73EB3" w:rsidP="00E73EB3">
            <w:pPr>
              <w:rPr>
                <w:sz w:val="20"/>
                <w:szCs w:val="20"/>
              </w:rPr>
            </w:pPr>
          </w:p>
        </w:tc>
      </w:tr>
      <w:tr w:rsidR="00E73EB3" w:rsidTr="00E73EB3">
        <w:tc>
          <w:tcPr>
            <w:tcW w:w="12582" w:type="dxa"/>
            <w:gridSpan w:val="6"/>
            <w:shd w:val="clear" w:color="auto" w:fill="D9D9D9" w:themeFill="background1" w:themeFillShade="D9"/>
            <w:vAlign w:val="center"/>
          </w:tcPr>
          <w:p w:rsidR="00E73EB3" w:rsidRPr="00E73EB3" w:rsidRDefault="00E73EB3" w:rsidP="00E73EB3">
            <w:pPr>
              <w:jc w:val="center"/>
              <w:rPr>
                <w:sz w:val="20"/>
                <w:szCs w:val="20"/>
              </w:rPr>
            </w:pPr>
            <w:r>
              <w:rPr>
                <w:b/>
                <w:sz w:val="20"/>
                <w:szCs w:val="20"/>
              </w:rPr>
              <w:t>RECESS</w:t>
            </w:r>
          </w:p>
        </w:tc>
        <w:tc>
          <w:tcPr>
            <w:tcW w:w="2694" w:type="dxa"/>
          </w:tcPr>
          <w:p w:rsidR="00E73EB3" w:rsidRPr="00E73EB3" w:rsidRDefault="00E73EB3" w:rsidP="00E73EB3">
            <w:pPr>
              <w:rPr>
                <w:sz w:val="20"/>
                <w:szCs w:val="20"/>
              </w:rPr>
            </w:pPr>
          </w:p>
        </w:tc>
      </w:tr>
      <w:tr w:rsidR="00E73EB3" w:rsidTr="00E73EB3">
        <w:tc>
          <w:tcPr>
            <w:tcW w:w="1809" w:type="dxa"/>
            <w:vAlign w:val="center"/>
          </w:tcPr>
          <w:p w:rsidR="00E73EB3" w:rsidRPr="00E73EB3" w:rsidRDefault="00E73EB3" w:rsidP="00E73EB3">
            <w:pPr>
              <w:jc w:val="center"/>
              <w:rPr>
                <w:b/>
              </w:rPr>
            </w:pPr>
            <w:r w:rsidRPr="00E73EB3">
              <w:rPr>
                <w:b/>
              </w:rPr>
              <w:t>2:00 – 3:00pm</w:t>
            </w:r>
          </w:p>
        </w:tc>
        <w:tc>
          <w:tcPr>
            <w:tcW w:w="2665" w:type="dxa"/>
          </w:tcPr>
          <w:p w:rsidR="00E73EB3" w:rsidRPr="00E73EB3" w:rsidRDefault="00E73EB3" w:rsidP="00E73EB3">
            <w:pPr>
              <w:rPr>
                <w:sz w:val="20"/>
                <w:szCs w:val="20"/>
                <w:u w:val="single"/>
              </w:rPr>
            </w:pPr>
            <w:r w:rsidRPr="00E73EB3">
              <w:rPr>
                <w:sz w:val="20"/>
                <w:szCs w:val="20"/>
                <w:u w:val="single"/>
              </w:rPr>
              <w:t>Comparing the Ancient and Modern Olympics Cont.</w:t>
            </w:r>
            <w:r>
              <w:rPr>
                <w:sz w:val="20"/>
                <w:szCs w:val="20"/>
                <w:u w:val="single"/>
              </w:rPr>
              <w:t xml:space="preserve"> (30 minutes)</w:t>
            </w:r>
          </w:p>
          <w:p w:rsidR="00E73EB3" w:rsidRDefault="00E73EB3" w:rsidP="00E73EB3">
            <w:pPr>
              <w:rPr>
                <w:sz w:val="20"/>
                <w:szCs w:val="20"/>
              </w:rPr>
            </w:pPr>
            <w:r>
              <w:rPr>
                <w:sz w:val="20"/>
                <w:szCs w:val="20"/>
              </w:rPr>
              <w:t>Groups 1 &amp; 2 swap and read/research ancient/modern Olympics.</w:t>
            </w:r>
          </w:p>
          <w:p w:rsidR="00E73EB3" w:rsidRDefault="00E73EB3" w:rsidP="00E73EB3">
            <w:pPr>
              <w:rPr>
                <w:sz w:val="20"/>
                <w:szCs w:val="20"/>
              </w:rPr>
            </w:pPr>
          </w:p>
          <w:p w:rsidR="00E73EB3" w:rsidRDefault="00E73EB3" w:rsidP="00E73EB3">
            <w:pPr>
              <w:rPr>
                <w:sz w:val="20"/>
                <w:szCs w:val="20"/>
              </w:rPr>
            </w:pPr>
            <w:r>
              <w:rPr>
                <w:sz w:val="20"/>
                <w:szCs w:val="20"/>
              </w:rPr>
              <w:t>ASSEMBLY</w:t>
            </w:r>
          </w:p>
        </w:tc>
        <w:tc>
          <w:tcPr>
            <w:tcW w:w="2665" w:type="dxa"/>
          </w:tcPr>
          <w:p w:rsidR="00E73EB3" w:rsidRPr="00E73EB3" w:rsidRDefault="00E73EB3" w:rsidP="00E73EB3">
            <w:pPr>
              <w:rPr>
                <w:sz w:val="20"/>
                <w:szCs w:val="20"/>
                <w:u w:val="single"/>
              </w:rPr>
            </w:pPr>
            <w:r w:rsidRPr="00E73EB3">
              <w:rPr>
                <w:sz w:val="20"/>
                <w:szCs w:val="20"/>
                <w:u w:val="single"/>
              </w:rPr>
              <w:t>LIBRARY</w:t>
            </w:r>
          </w:p>
        </w:tc>
        <w:tc>
          <w:tcPr>
            <w:tcW w:w="2665" w:type="dxa"/>
          </w:tcPr>
          <w:p w:rsidR="00E73EB3" w:rsidRDefault="00E73EB3" w:rsidP="00E73EB3">
            <w:pPr>
              <w:rPr>
                <w:sz w:val="20"/>
                <w:szCs w:val="20"/>
                <w:u w:val="single"/>
              </w:rPr>
            </w:pPr>
            <w:r w:rsidRPr="00E73EB3">
              <w:rPr>
                <w:sz w:val="20"/>
                <w:szCs w:val="20"/>
                <w:u w:val="single"/>
              </w:rPr>
              <w:t>Controversies of the Olympics</w:t>
            </w:r>
          </w:p>
          <w:p w:rsidR="00E73EB3" w:rsidRDefault="00E73EB3" w:rsidP="00E73EB3">
            <w:pPr>
              <w:rPr>
                <w:sz w:val="20"/>
                <w:szCs w:val="20"/>
              </w:rPr>
            </w:pPr>
            <w:r>
              <w:rPr>
                <w:sz w:val="20"/>
                <w:szCs w:val="20"/>
              </w:rPr>
              <w:t>Students pick a controversial issue from the following:</w:t>
            </w:r>
          </w:p>
          <w:p w:rsidR="00E73EB3" w:rsidRDefault="00E73EB3" w:rsidP="00E73EB3">
            <w:pPr>
              <w:pStyle w:val="ListParagraph"/>
              <w:numPr>
                <w:ilvl w:val="0"/>
                <w:numId w:val="4"/>
              </w:numPr>
              <w:rPr>
                <w:sz w:val="20"/>
                <w:szCs w:val="20"/>
              </w:rPr>
            </w:pPr>
            <w:r>
              <w:rPr>
                <w:sz w:val="20"/>
                <w:szCs w:val="20"/>
              </w:rPr>
              <w:t>Women and the Olympics</w:t>
            </w:r>
          </w:p>
          <w:p w:rsidR="00E73EB3" w:rsidRDefault="00E73EB3" w:rsidP="00E73EB3">
            <w:pPr>
              <w:pStyle w:val="ListParagraph"/>
              <w:numPr>
                <w:ilvl w:val="0"/>
                <w:numId w:val="4"/>
              </w:numPr>
              <w:rPr>
                <w:sz w:val="20"/>
                <w:szCs w:val="20"/>
              </w:rPr>
            </w:pPr>
            <w:r>
              <w:rPr>
                <w:sz w:val="20"/>
                <w:szCs w:val="20"/>
              </w:rPr>
              <w:t>Cathy Freeman (Aboriginal participation)</w:t>
            </w:r>
          </w:p>
          <w:p w:rsidR="00E73EB3" w:rsidRDefault="00E73EB3" w:rsidP="00E73EB3">
            <w:pPr>
              <w:pStyle w:val="ListParagraph"/>
              <w:numPr>
                <w:ilvl w:val="0"/>
                <w:numId w:val="4"/>
              </w:numPr>
              <w:rPr>
                <w:sz w:val="20"/>
                <w:szCs w:val="20"/>
              </w:rPr>
            </w:pPr>
            <w:r>
              <w:rPr>
                <w:sz w:val="20"/>
                <w:szCs w:val="20"/>
              </w:rPr>
              <w:lastRenderedPageBreak/>
              <w:t>Drug and steroid use</w:t>
            </w:r>
          </w:p>
          <w:p w:rsidR="00E73EB3" w:rsidRDefault="00E73EB3" w:rsidP="00E73EB3">
            <w:pPr>
              <w:rPr>
                <w:sz w:val="20"/>
                <w:szCs w:val="20"/>
              </w:rPr>
            </w:pPr>
            <w:r>
              <w:rPr>
                <w:sz w:val="20"/>
                <w:szCs w:val="20"/>
              </w:rPr>
              <w:t xml:space="preserve">Research and read information about their chosen topic. </w:t>
            </w:r>
          </w:p>
          <w:p w:rsidR="00E73EB3" w:rsidRPr="00E73EB3" w:rsidRDefault="00E73EB3" w:rsidP="00E73EB3">
            <w:pPr>
              <w:rPr>
                <w:sz w:val="20"/>
                <w:szCs w:val="20"/>
              </w:rPr>
            </w:pPr>
            <w:r>
              <w:rPr>
                <w:sz w:val="20"/>
                <w:szCs w:val="20"/>
              </w:rPr>
              <w:t>Students will develop a short statement or speech that explains their opinions about the issue which will be video recorded and compiled as a class video.</w:t>
            </w:r>
          </w:p>
        </w:tc>
        <w:tc>
          <w:tcPr>
            <w:tcW w:w="2778" w:type="dxa"/>
            <w:gridSpan w:val="2"/>
          </w:tcPr>
          <w:p w:rsidR="00E73EB3" w:rsidRPr="00E73EB3" w:rsidRDefault="00E73EB3" w:rsidP="00E73EB3">
            <w:pPr>
              <w:rPr>
                <w:sz w:val="20"/>
                <w:szCs w:val="20"/>
                <w:u w:val="single"/>
              </w:rPr>
            </w:pPr>
            <w:r w:rsidRPr="00E73EB3">
              <w:rPr>
                <w:sz w:val="20"/>
                <w:szCs w:val="20"/>
                <w:u w:val="single"/>
              </w:rPr>
              <w:lastRenderedPageBreak/>
              <w:t>Four Base Cricket</w:t>
            </w:r>
          </w:p>
        </w:tc>
        <w:tc>
          <w:tcPr>
            <w:tcW w:w="2694" w:type="dxa"/>
          </w:tcPr>
          <w:p w:rsidR="00E73EB3" w:rsidRPr="00E73EB3" w:rsidRDefault="00E73EB3" w:rsidP="00E73EB3">
            <w:pPr>
              <w:rPr>
                <w:sz w:val="20"/>
                <w:szCs w:val="20"/>
              </w:rPr>
            </w:pPr>
          </w:p>
        </w:tc>
      </w:tr>
    </w:tbl>
    <w:p w:rsidR="00BD6D88" w:rsidRPr="00E73EB3" w:rsidRDefault="00BD6D88" w:rsidP="00E73EB3">
      <w:pPr>
        <w:rPr>
          <w:b/>
          <w:sz w:val="28"/>
          <w:szCs w:val="28"/>
          <w:u w:val="single"/>
        </w:rPr>
      </w:pPr>
    </w:p>
    <w:sectPr w:rsidR="00BD6D88" w:rsidRPr="00E73EB3" w:rsidSect="00E73EB3">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EB3" w:rsidRDefault="00E73EB3" w:rsidP="00E73EB3">
      <w:pPr>
        <w:spacing w:after="0" w:line="240" w:lineRule="auto"/>
      </w:pPr>
      <w:r>
        <w:separator/>
      </w:r>
    </w:p>
  </w:endnote>
  <w:endnote w:type="continuationSeparator" w:id="0">
    <w:p w:rsidR="00E73EB3" w:rsidRDefault="00E73EB3" w:rsidP="00E73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EB3" w:rsidRDefault="00E73EB3" w:rsidP="00E73EB3">
      <w:pPr>
        <w:spacing w:after="0" w:line="240" w:lineRule="auto"/>
      </w:pPr>
      <w:r>
        <w:separator/>
      </w:r>
    </w:p>
  </w:footnote>
  <w:footnote w:type="continuationSeparator" w:id="0">
    <w:p w:rsidR="00E73EB3" w:rsidRDefault="00E73EB3" w:rsidP="00E73E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C3019"/>
    <w:multiLevelType w:val="hybridMultilevel"/>
    <w:tmpl w:val="A56479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80A620F"/>
    <w:multiLevelType w:val="hybridMultilevel"/>
    <w:tmpl w:val="0AFE0F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4FAA6DCF"/>
    <w:multiLevelType w:val="hybridMultilevel"/>
    <w:tmpl w:val="75D026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F4819AE"/>
    <w:multiLevelType w:val="hybridMultilevel"/>
    <w:tmpl w:val="6256DC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73EB3"/>
    <w:rsid w:val="0004234B"/>
    <w:rsid w:val="00563827"/>
    <w:rsid w:val="00BD6D88"/>
    <w:rsid w:val="00E73EB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73E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3EB3"/>
  </w:style>
  <w:style w:type="paragraph" w:styleId="Footer">
    <w:name w:val="footer"/>
    <w:basedOn w:val="Normal"/>
    <w:link w:val="FooterChar"/>
    <w:uiPriority w:val="99"/>
    <w:semiHidden/>
    <w:unhideWhenUsed/>
    <w:rsid w:val="00E73E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3EB3"/>
  </w:style>
  <w:style w:type="paragraph" w:styleId="ListParagraph">
    <w:name w:val="List Paragraph"/>
    <w:basedOn w:val="Normal"/>
    <w:uiPriority w:val="34"/>
    <w:qFormat/>
    <w:rsid w:val="00E73EB3"/>
    <w:pPr>
      <w:ind w:left="720"/>
      <w:contextualSpacing/>
    </w:pPr>
  </w:style>
  <w:style w:type="paragraph" w:styleId="BalloonText">
    <w:name w:val="Balloon Text"/>
    <w:basedOn w:val="Normal"/>
    <w:link w:val="BalloonTextChar"/>
    <w:uiPriority w:val="99"/>
    <w:semiHidden/>
    <w:unhideWhenUsed/>
    <w:rsid w:val="00E73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E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Cara-Lee</dc:creator>
  <cp:lastModifiedBy>Cara-Lee</cp:lastModifiedBy>
  <cp:revision>1</cp:revision>
  <dcterms:created xsi:type="dcterms:W3CDTF">2012-08-04T09:17:00Z</dcterms:created>
  <dcterms:modified xsi:type="dcterms:W3CDTF">2012-08-04T10:22:00Z</dcterms:modified>
</cp:coreProperties>
</file>